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358" w:rsidRPr="007A7358" w:rsidRDefault="007A7358" w:rsidP="007A7358">
      <w:pPr>
        <w:pStyle w:val="Heading2"/>
      </w:pPr>
      <w:r w:rsidRPr="007A7358">
        <w:t>Employment Preparation Activity (EPA)</w:t>
      </w:r>
    </w:p>
    <w:p w:rsidR="007A7358" w:rsidRPr="007A7358" w:rsidRDefault="007A7358" w:rsidP="007A7358">
      <w:r w:rsidRPr="007A7358">
        <w:t>Increasingly, employers need staff to use a range of digital technologies, understanding this</w:t>
      </w:r>
      <w:r w:rsidR="00852A4F">
        <w:t>,</w:t>
      </w:r>
      <w:r w:rsidRPr="007A7358">
        <w:t xml:space="preserve"> our training embeds the use of technology in all of its programs and provides access to personal computers for all clients in training. During COVID-19 we can facilitate the training remotely with instructor facilitated daily Zoom training sessions and a custom designed interactive online platform to engage you in your skill development.</w:t>
      </w:r>
    </w:p>
    <w:p w:rsidR="007A7358" w:rsidRPr="007A7358" w:rsidRDefault="007A7358" w:rsidP="007A7358">
      <w:r w:rsidRPr="007A7358">
        <w:t>Status training staff have the experience, skills and competencies necessary to work with all of our diverse clients. All Training Services delivery staff hold the Certificate IV in Training and Assessment. Daily delivery to our diverse range of clients allows us to tailor training to suit all clients and adapt training programs quickly to meet individual client demands and needs.</w:t>
      </w:r>
    </w:p>
    <w:p w:rsidR="007A7358" w:rsidRDefault="007A7358" w:rsidP="00AC0B65">
      <w:pPr>
        <w:pStyle w:val="Heading2"/>
      </w:pPr>
      <w:r>
        <w:t>Our Design and Delivery of the Employment Preparation Activity</w:t>
      </w:r>
    </w:p>
    <w:p w:rsidR="007A7358" w:rsidRDefault="007A7358" w:rsidP="007A7358">
      <w:r>
        <w:t>Our successful programs are relevant, realistic and engaging. For this Employment Preparation Activity, participants will:</w:t>
      </w:r>
    </w:p>
    <w:p w:rsidR="007A7358" w:rsidRDefault="007A7358" w:rsidP="007A7358">
      <w:pPr>
        <w:pStyle w:val="ListParagraph"/>
        <w:numPr>
          <w:ilvl w:val="0"/>
          <w:numId w:val="2"/>
        </w:numPr>
        <w:ind w:left="567"/>
      </w:pPr>
      <w:r>
        <w:t xml:space="preserve">Develop the skills to manage Google accounts, create cover letter templates and resumes, set up and use </w:t>
      </w:r>
      <w:proofErr w:type="spellStart"/>
      <w:r>
        <w:t>myGov</w:t>
      </w:r>
      <w:proofErr w:type="spellEnd"/>
      <w:r>
        <w:t xml:space="preserve"> accounts and links to recruitment websites for job searching</w:t>
      </w:r>
    </w:p>
    <w:p w:rsidR="007A7358" w:rsidRDefault="007A7358" w:rsidP="007A7358">
      <w:pPr>
        <w:pStyle w:val="ListParagraph"/>
        <w:numPr>
          <w:ilvl w:val="0"/>
          <w:numId w:val="2"/>
        </w:numPr>
        <w:ind w:left="567"/>
      </w:pPr>
      <w:r>
        <w:t>Engage in highly interactive activities including role play, interview and presentation simulations</w:t>
      </w:r>
    </w:p>
    <w:p w:rsidR="007A7358" w:rsidRDefault="007A7358" w:rsidP="007A7358">
      <w:pPr>
        <w:pStyle w:val="ListParagraph"/>
        <w:numPr>
          <w:ilvl w:val="0"/>
          <w:numId w:val="2"/>
        </w:numPr>
        <w:ind w:left="567"/>
      </w:pPr>
      <w:r>
        <w:t>Be supported to cold canvas and market themselves to employers, learning from the experiences</w:t>
      </w:r>
    </w:p>
    <w:p w:rsidR="007A7358" w:rsidRDefault="007A7358" w:rsidP="007A7358">
      <w:pPr>
        <w:pStyle w:val="ListParagraph"/>
        <w:numPr>
          <w:ilvl w:val="0"/>
          <w:numId w:val="2"/>
        </w:numPr>
        <w:ind w:left="567"/>
      </w:pPr>
      <w:r>
        <w:t>Have access to 36 digital learning modules from the international Skills to Succeed Academy, an interactive digital program to develop decision-making skills for employment</w:t>
      </w:r>
    </w:p>
    <w:p w:rsidR="007A7358" w:rsidRDefault="007A7358" w:rsidP="007A7358">
      <w:pPr>
        <w:pStyle w:val="ListParagraph"/>
        <w:numPr>
          <w:ilvl w:val="0"/>
          <w:numId w:val="2"/>
        </w:numPr>
        <w:ind w:left="567"/>
      </w:pPr>
      <w:r>
        <w:t xml:space="preserve">Develop and use a simple </w:t>
      </w:r>
      <w:proofErr w:type="spellStart"/>
      <w:r>
        <w:t>ePortfolio</w:t>
      </w:r>
      <w:proofErr w:type="spellEnd"/>
      <w:r>
        <w:t>, an online space to store electronic evidence e.g. resumes, cover letters, copies of certificates</w:t>
      </w:r>
    </w:p>
    <w:p w:rsidR="007A7358" w:rsidRDefault="007A7358" w:rsidP="007A7358">
      <w:pPr>
        <w:pStyle w:val="ListParagraph"/>
        <w:numPr>
          <w:ilvl w:val="0"/>
          <w:numId w:val="2"/>
        </w:numPr>
        <w:ind w:left="567"/>
      </w:pPr>
      <w:r>
        <w:t>Have assistance to connect with Dress for Success Adelaide, supporting female participants with employment clothing.</w:t>
      </w:r>
    </w:p>
    <w:p w:rsidR="007A7358" w:rsidRDefault="007A7358" w:rsidP="00AC0B65">
      <w:pPr>
        <w:pStyle w:val="Heading2"/>
      </w:pPr>
      <w:r>
        <w:t>Where can you find our Employment Preparation Activity?</w:t>
      </w:r>
    </w:p>
    <w:p w:rsidR="007A7358" w:rsidRDefault="007A7358" w:rsidP="007A7358">
      <w:pPr>
        <w:pStyle w:val="Heading3"/>
      </w:pPr>
      <w:r w:rsidRPr="007A7358">
        <w:t>Online</w:t>
      </w:r>
    </w:p>
    <w:p w:rsidR="007A7358" w:rsidRDefault="007A7358" w:rsidP="007A7358">
      <w:r>
        <w:t>During COVID-19 and for those who cannot travel we are fully prepared to deliver this program via our custom built online platform</w:t>
      </w:r>
    </w:p>
    <w:p w:rsidR="007A7358" w:rsidRDefault="007A7358" w:rsidP="007A7358">
      <w:pPr>
        <w:pStyle w:val="AddressHeading"/>
      </w:pPr>
      <w:r>
        <w:t>Status Marion</w:t>
      </w:r>
    </w:p>
    <w:p w:rsidR="007A7358" w:rsidRDefault="007A7358" w:rsidP="007A7358">
      <w:r>
        <w:t>Level 6, Office Tower, Westfield Shopping Town, 297 Diagonal Road, Marion SA 5046</w:t>
      </w:r>
    </w:p>
    <w:p w:rsidR="007A7358" w:rsidRDefault="007A7358" w:rsidP="007A7358">
      <w:pPr>
        <w:pStyle w:val="AddressHeading"/>
      </w:pPr>
      <w:r>
        <w:t>Status Noarlunga</w:t>
      </w:r>
    </w:p>
    <w:p w:rsidR="007A7358" w:rsidRDefault="007A7358" w:rsidP="007A7358">
      <w:r>
        <w:t>Commonwealth House Ramsay Walk, Noarlunga SA 5168</w:t>
      </w:r>
    </w:p>
    <w:p w:rsidR="007A7358" w:rsidRDefault="007A7358" w:rsidP="007A7358">
      <w:pPr>
        <w:pStyle w:val="AddressHeading"/>
      </w:pPr>
      <w:r>
        <w:t>Status Mobile Skills Lab</w:t>
      </w:r>
    </w:p>
    <w:p w:rsidR="007A7358" w:rsidRDefault="007A7358" w:rsidP="007A7358">
      <w:r>
        <w:t>Moving around the entire Adelaide South region on demand</w:t>
      </w:r>
    </w:p>
    <w:p w:rsidR="007A7358" w:rsidRDefault="007A7358" w:rsidP="00AC0B65">
      <w:pPr>
        <w:pStyle w:val="Heading2"/>
      </w:pPr>
      <w:r>
        <w:t>Contact Us</w:t>
      </w:r>
    </w:p>
    <w:p w:rsidR="007A7358" w:rsidRDefault="007A7358" w:rsidP="007A7358">
      <w:r>
        <w:t xml:space="preserve">For more information about our Employment </w:t>
      </w:r>
      <w:r w:rsidR="00AC0B65">
        <w:t>Preparation</w:t>
      </w:r>
      <w:r>
        <w:t xml:space="preserve"> Activity contact the Status Training </w:t>
      </w:r>
      <w:r w:rsidR="00BC1854">
        <w:t>Services team</w:t>
      </w:r>
      <w:bookmarkStart w:id="0" w:name="_GoBack"/>
      <w:bookmarkEnd w:id="0"/>
      <w:r w:rsidR="00852A4F">
        <w:t xml:space="preserve"> on (08) 8346 5662</w:t>
      </w:r>
      <w:r w:rsidR="002D6BBF">
        <w:t>.</w:t>
      </w:r>
    </w:p>
    <w:p w:rsidR="007A7358" w:rsidRDefault="007A7358" w:rsidP="007A7358">
      <w:r>
        <w:t xml:space="preserve">EPA is an Australian Government initiative delivered as part of the </w:t>
      </w:r>
      <w:r>
        <w:rPr>
          <w:rStyle w:val="Hyperlink"/>
        </w:rPr>
        <w:t>New Employment Services Trial</w:t>
      </w:r>
      <w:r>
        <w:t>.</w:t>
      </w:r>
    </w:p>
    <w:p w:rsidR="00AC0B65" w:rsidRDefault="00AC0B65" w:rsidP="007A7358"/>
    <w:p w:rsidR="00AC0B65" w:rsidRDefault="00AC0B65" w:rsidP="00AC0B65">
      <w:pPr>
        <w:jc w:val="right"/>
      </w:pPr>
      <w:r>
        <w:rPr>
          <w:noProof/>
          <w:lang w:val="en-AU" w:eastAsia="en-AU"/>
        </w:rPr>
        <w:drawing>
          <wp:inline distT="0" distB="0" distL="0" distR="0">
            <wp:extent cx="1167130" cy="521970"/>
            <wp:effectExtent l="0" t="0" r="0" b="0"/>
            <wp:docPr id="1" name="Picture 1" descr="Statu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us-Logo-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7130" cy="521970"/>
                    </a:xfrm>
                    <a:prstGeom prst="rect">
                      <a:avLst/>
                    </a:prstGeom>
                    <a:noFill/>
                    <a:ln>
                      <a:noFill/>
                    </a:ln>
                  </pic:spPr>
                </pic:pic>
              </a:graphicData>
            </a:graphic>
          </wp:inline>
        </w:drawing>
      </w:r>
    </w:p>
    <w:sectPr w:rsidR="00AC0B65" w:rsidSect="007A7358">
      <w:pgSz w:w="11906" w:h="16838"/>
      <w:pgMar w:top="851"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rlin Sans FB">
    <w:panose1 w:val="020E0602020502020306"/>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e Sans D 25 Light">
    <w:panose1 w:val="020B0303030302020204"/>
    <w:charset w:val="00"/>
    <w:family w:val="swiss"/>
    <w:notTrueType/>
    <w:pitch w:val="variable"/>
    <w:sig w:usb0="A000026F" w:usb1="500078FB" w:usb2="00000000" w:usb3="00000000" w:csb0="00000197" w:csb1="00000000"/>
  </w:font>
  <w:font w:name="Core Sans D 45 Medium">
    <w:panose1 w:val="020B0603030302020204"/>
    <w:charset w:val="00"/>
    <w:family w:val="swiss"/>
    <w:notTrueType/>
    <w:pitch w:val="variable"/>
    <w:sig w:usb0="A000026F" w:usb1="500078F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C4027"/>
    <w:multiLevelType w:val="hybridMultilevel"/>
    <w:tmpl w:val="B8785616"/>
    <w:lvl w:ilvl="0" w:tplc="355EA33E">
      <w:start w:val="1"/>
      <w:numFmt w:val="bullet"/>
      <w:lvlText w:val="»"/>
      <w:lvlJc w:val="left"/>
      <w:pPr>
        <w:ind w:left="990" w:hanging="360"/>
      </w:pPr>
      <w:rPr>
        <w:rFonts w:ascii="Berlin Sans FB" w:hAnsi="Berlin Sans FB" w:hint="default"/>
        <w:color w:val="93B47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69722C"/>
    <w:multiLevelType w:val="hybridMultilevel"/>
    <w:tmpl w:val="16F40DC8"/>
    <w:lvl w:ilvl="0" w:tplc="355EA33E">
      <w:start w:val="1"/>
      <w:numFmt w:val="bullet"/>
      <w:lvlText w:val="»"/>
      <w:lvlJc w:val="left"/>
      <w:pPr>
        <w:ind w:left="990" w:hanging="360"/>
      </w:pPr>
      <w:rPr>
        <w:rFonts w:ascii="Berlin Sans FB" w:hAnsi="Berlin Sans FB" w:hint="default"/>
        <w:color w:val="93B479"/>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58"/>
    <w:rsid w:val="002D6BBF"/>
    <w:rsid w:val="00604E15"/>
    <w:rsid w:val="007A7358"/>
    <w:rsid w:val="00801657"/>
    <w:rsid w:val="00852A4F"/>
    <w:rsid w:val="00AC0B65"/>
    <w:rsid w:val="00BC18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9F4B"/>
  <w15:chartTrackingRefBased/>
  <w15:docId w15:val="{A3122E4C-4625-49A6-902F-A7F8FBB4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358"/>
    <w:pPr>
      <w:suppressAutoHyphens/>
      <w:autoSpaceDE w:val="0"/>
      <w:autoSpaceDN w:val="0"/>
      <w:adjustRightInd w:val="0"/>
      <w:spacing w:after="120" w:line="264" w:lineRule="auto"/>
      <w:textAlignment w:val="center"/>
    </w:pPr>
    <w:rPr>
      <w:rFonts w:ascii="Core Sans D 25 Light" w:hAnsi="Core Sans D 25 Light" w:cs="Core Sans D 25 Light"/>
      <w:color w:val="000000"/>
      <w:szCs w:val="24"/>
      <w:lang w:val="en-US"/>
    </w:rPr>
  </w:style>
  <w:style w:type="paragraph" w:styleId="Heading1">
    <w:name w:val="heading 1"/>
    <w:basedOn w:val="Normal"/>
    <w:next w:val="Body"/>
    <w:link w:val="Heading1Char"/>
    <w:uiPriority w:val="99"/>
    <w:qFormat/>
    <w:rsid w:val="007A7358"/>
    <w:pPr>
      <w:spacing w:before="270" w:after="90" w:line="288" w:lineRule="auto"/>
      <w:outlineLvl w:val="0"/>
    </w:pPr>
    <w:rPr>
      <w:color w:val="94B579"/>
      <w:sz w:val="38"/>
      <w:szCs w:val="38"/>
    </w:rPr>
  </w:style>
  <w:style w:type="paragraph" w:styleId="Heading2">
    <w:name w:val="heading 2"/>
    <w:basedOn w:val="Heading1"/>
    <w:next w:val="Normal"/>
    <w:link w:val="Heading2Char"/>
    <w:uiPriority w:val="9"/>
    <w:unhideWhenUsed/>
    <w:qFormat/>
    <w:rsid w:val="007A7358"/>
    <w:pPr>
      <w:spacing w:after="0"/>
      <w:outlineLvl w:val="1"/>
    </w:pPr>
    <w:rPr>
      <w:sz w:val="32"/>
    </w:rPr>
  </w:style>
  <w:style w:type="paragraph" w:styleId="Heading3">
    <w:name w:val="heading 3"/>
    <w:basedOn w:val="AddressHeading"/>
    <w:next w:val="Normal"/>
    <w:link w:val="Heading3Char"/>
    <w:uiPriority w:val="9"/>
    <w:unhideWhenUsed/>
    <w:qFormat/>
    <w:rsid w:val="007A735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A7358"/>
    <w:rPr>
      <w:rFonts w:ascii="Core Sans D 25 Light" w:hAnsi="Core Sans D 25 Light" w:cs="Core Sans D 25 Light"/>
      <w:color w:val="94B579"/>
      <w:sz w:val="38"/>
      <w:szCs w:val="38"/>
      <w:lang w:val="en-US"/>
    </w:rPr>
  </w:style>
  <w:style w:type="paragraph" w:customStyle="1" w:styleId="Body">
    <w:name w:val="Body"/>
    <w:basedOn w:val="Normal"/>
    <w:uiPriority w:val="99"/>
    <w:rsid w:val="007A7358"/>
    <w:pPr>
      <w:spacing w:after="0" w:line="288" w:lineRule="auto"/>
    </w:pPr>
    <w:rPr>
      <w:sz w:val="24"/>
    </w:rPr>
  </w:style>
  <w:style w:type="paragraph" w:customStyle="1" w:styleId="DotPoints">
    <w:name w:val="Dot Points"/>
    <w:basedOn w:val="Body"/>
    <w:uiPriority w:val="99"/>
    <w:rsid w:val="007A7358"/>
    <w:pPr>
      <w:spacing w:before="90"/>
      <w:ind w:left="630" w:hanging="360"/>
    </w:pPr>
  </w:style>
  <w:style w:type="paragraph" w:customStyle="1" w:styleId="AddressHeading">
    <w:name w:val="Address Heading"/>
    <w:basedOn w:val="Body"/>
    <w:uiPriority w:val="99"/>
    <w:rsid w:val="007A7358"/>
    <w:pPr>
      <w:spacing w:before="90"/>
    </w:pPr>
    <w:rPr>
      <w:rFonts w:ascii="Core Sans D 45 Medium" w:hAnsi="Core Sans D 45 Medium" w:cs="Core Sans D 45 Medium"/>
    </w:rPr>
  </w:style>
  <w:style w:type="character" w:styleId="Hyperlink">
    <w:name w:val="Hyperlink"/>
    <w:basedOn w:val="DefaultParagraphFont"/>
    <w:uiPriority w:val="99"/>
    <w:rsid w:val="007A7358"/>
    <w:rPr>
      <w:color w:val="205D9E"/>
      <w:u w:val="thick"/>
    </w:rPr>
  </w:style>
  <w:style w:type="character" w:customStyle="1" w:styleId="Heading2Char">
    <w:name w:val="Heading 2 Char"/>
    <w:basedOn w:val="DefaultParagraphFont"/>
    <w:link w:val="Heading2"/>
    <w:uiPriority w:val="9"/>
    <w:rsid w:val="007A7358"/>
    <w:rPr>
      <w:rFonts w:ascii="Core Sans D 25 Light" w:hAnsi="Core Sans D 25 Light" w:cs="Core Sans D 25 Light"/>
      <w:color w:val="94B579"/>
      <w:sz w:val="32"/>
      <w:szCs w:val="38"/>
      <w:lang w:val="en-US"/>
    </w:rPr>
  </w:style>
  <w:style w:type="character" w:customStyle="1" w:styleId="Heading3Char">
    <w:name w:val="Heading 3 Char"/>
    <w:basedOn w:val="DefaultParagraphFont"/>
    <w:link w:val="Heading3"/>
    <w:uiPriority w:val="9"/>
    <w:rsid w:val="007A7358"/>
    <w:rPr>
      <w:rFonts w:ascii="Core Sans D 45 Medium" w:hAnsi="Core Sans D 45 Medium" w:cs="Core Sans D 45 Medium"/>
      <w:color w:val="000000"/>
      <w:sz w:val="24"/>
      <w:szCs w:val="24"/>
      <w:lang w:val="en-US"/>
    </w:rPr>
  </w:style>
  <w:style w:type="paragraph" w:styleId="ListParagraph">
    <w:name w:val="List Paragraph"/>
    <w:basedOn w:val="Normal"/>
    <w:uiPriority w:val="34"/>
    <w:qFormat/>
    <w:rsid w:val="007A7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Tahlia Yale</dc:creator>
  <cp:keywords/>
  <dc:description/>
  <cp:lastModifiedBy>Tahlia Yale</cp:lastModifiedBy>
  <cp:revision>6</cp:revision>
  <dcterms:created xsi:type="dcterms:W3CDTF">2020-11-17T05:42:00Z</dcterms:created>
  <dcterms:modified xsi:type="dcterms:W3CDTF">2020-11-26T05:40:00Z</dcterms:modified>
</cp:coreProperties>
</file>